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jc w:val="left"/>
        <w:rPr>
          <w:rFonts w:hint="eastAsia" w:ascii="仿宋" w:hAnsi="仿宋" w:eastAsia="仿宋" w:cs="仿宋"/>
          <w:sz w:val="24"/>
        </w:rPr>
      </w:pPr>
      <w:r>
        <w:rPr>
          <w:rFonts w:hint="eastAsia" w:ascii="仿宋" w:hAnsi="仿宋" w:eastAsia="仿宋" w:cs="仿宋"/>
          <w:sz w:val="24"/>
        </w:rPr>
        <w:t>附件1</w:t>
      </w:r>
    </w:p>
    <w:p>
      <w:pPr>
        <w:spacing w:line="360" w:lineRule="auto"/>
        <w:jc w:val="center"/>
        <w:rPr>
          <w:rFonts w:ascii="黑体" w:hAnsi="黑体" w:eastAsia="黑体" w:cs="黑体"/>
          <w:sz w:val="36"/>
          <w:szCs w:val="36"/>
        </w:rPr>
      </w:pPr>
      <w:bookmarkStart w:id="0" w:name="_GoBack"/>
      <w:r>
        <w:rPr>
          <w:rFonts w:hint="eastAsia" w:ascii="黑体" w:hAnsi="黑体" w:eastAsia="黑体" w:cs="黑体"/>
          <w:sz w:val="36"/>
          <w:szCs w:val="36"/>
        </w:rPr>
        <w:t>吉首大学微格实训平台简介</w:t>
      </w:r>
    </w:p>
    <w:bookmarkEnd w:id="0"/>
    <w:p>
      <w:pPr>
        <w:spacing w:line="360" w:lineRule="auto"/>
        <w:jc w:val="left"/>
        <w:rPr>
          <w:rFonts w:ascii="Arial" w:hAnsi="Arial" w:eastAsia="宋体" w:cs="Arial"/>
          <w:color w:val="333333"/>
          <w:sz w:val="24"/>
          <w:shd w:val="clear" w:color="auto" w:fill="FFFFFF"/>
        </w:rPr>
      </w:pP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微格实训是一种利用现代化教学技术手段来培训师范生和在职教师教学技能的</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"http://baike.baidu.com/view/66767.htm" \t "http://baike.baidu.com/_blank" </w:instrText>
      </w:r>
      <w:r>
        <w:rPr>
          <w:rFonts w:hint="eastAsia" w:ascii="仿宋" w:hAnsi="仿宋" w:eastAsia="仿宋" w:cs="仿宋"/>
          <w:sz w:val="28"/>
          <w:szCs w:val="28"/>
        </w:rPr>
        <w:fldChar w:fldCharType="separate"/>
      </w:r>
      <w:r>
        <w:rPr>
          <w:rFonts w:hint="eastAsia" w:ascii="仿宋" w:hAnsi="仿宋" w:eastAsia="仿宋" w:cs="仿宋"/>
          <w:color w:val="333333"/>
          <w:sz w:val="28"/>
          <w:szCs w:val="28"/>
          <w:shd w:val="clear" w:color="auto" w:fill="FFFFFF"/>
        </w:rPr>
        <w:t>系统方法</w:t>
      </w:r>
      <w:r>
        <w:rPr>
          <w:rFonts w:hint="eastAsia" w:ascii="仿宋" w:hAnsi="仿宋" w:eastAsia="仿宋" w:cs="仿宋"/>
          <w:color w:val="333333"/>
          <w:sz w:val="28"/>
          <w:szCs w:val="28"/>
          <w:shd w:val="clear" w:color="auto" w:fill="FFFFFF"/>
        </w:rPr>
        <w:fldChar w:fldCharType="end"/>
      </w:r>
      <w:r>
        <w:rPr>
          <w:rFonts w:hint="eastAsia" w:ascii="仿宋" w:hAnsi="仿宋" w:eastAsia="仿宋" w:cs="仿宋"/>
          <w:color w:val="333333"/>
          <w:sz w:val="28"/>
          <w:szCs w:val="28"/>
          <w:shd w:val="clear" w:color="auto" w:fill="FFFFFF"/>
        </w:rPr>
        <w:t>。是以少数的学生为对象，在较短的时间内（5-20分钟），尝试小型的课堂教学。实训过程是将实训者的教学过程摄制成录像，课后再进行分析。微格实训是训练新教师、提高教学水平的一条重要途径。</w:t>
      </w: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吉首大学微格教学实训平台设置在新校区综合实验大楼11楼，由一间主控室、一间观摩厅和八间录课教室组成，可同时满足160人进行训练。由吉首大学实验室与设备管理中心领导下的教师技能发展中心负责日常管理。主要用于师范生教学技能实训与考核、青年教师职前教学实训和专家观摩教学指导等。</w:t>
      </w: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实训平台将录播设备、互动观摩设备、远程教学设备、存储设备及各功能软件与实训场地集成于一体，可实现各功能间音频、视频、控制信号的传输。</w:t>
      </w: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教师可以在主控室通过后台管理操作，监听教室的声音，与录课教室实行对讲，指导学生的教学实况流程，亦可通过单向反射玻璃在不干扰学生实训的前提下，观察学生的实训情况。</w:t>
      </w: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学生可以在录课教室完成录制、播放本室的声音和图像，将教学过程录制成视频，对讲课情况进行分析和评估。</w:t>
      </w: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微格教学实训平台不仅能完成教师的教学语言、板书、讲解、演示和提问等课堂教学技能训练，还能完成教师的导入、强化、组织、试误和结束等教学过程的调控能力训练。</w:t>
      </w:r>
    </w:p>
    <w:p>
      <w:pPr>
        <w:spacing w:line="460" w:lineRule="exact"/>
        <w:rPr>
          <w:rFonts w:ascii="宋体" w:hAnsi="宋体" w:eastAsia="宋体" w:cs="宋体"/>
          <w:color w:val="333333"/>
          <w:sz w:val="28"/>
          <w:szCs w:val="28"/>
          <w:shd w:val="clear" w:color="auto" w:fill="FFFFFF"/>
        </w:rPr>
      </w:pPr>
    </w:p>
    <w:p>
      <w:pPr>
        <w:spacing w:line="460" w:lineRule="exact"/>
        <w:ind w:firstLine="560" w:firstLineChars="200"/>
        <w:jc w:val="left"/>
        <w:rPr>
          <w:rFonts w:hint="eastAsia" w:ascii="仿宋" w:hAnsi="仿宋" w:eastAsia="仿宋" w:cs="仿宋"/>
          <w:color w:val="333333"/>
          <w:sz w:val="28"/>
          <w:szCs w:val="28"/>
          <w:shd w:val="clear" w:color="auto" w:fill="FFFFFF"/>
        </w:rPr>
      </w:pP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 xml:space="preserve">                                 实验室与设备管理中心</w:t>
      </w:r>
    </w:p>
    <w:p>
      <w:pPr>
        <w:spacing w:line="460" w:lineRule="exact"/>
        <w:ind w:firstLine="560" w:firstLineChars="200"/>
        <w:jc w:val="left"/>
        <w:rPr>
          <w:rFonts w:hint="eastAsia" w:ascii="仿宋" w:hAnsi="仿宋" w:eastAsia="仿宋" w:cs="仿宋"/>
          <w:color w:val="333333"/>
          <w:sz w:val="28"/>
          <w:szCs w:val="28"/>
          <w:shd w:val="clear" w:color="auto" w:fill="FFFFFF"/>
        </w:rPr>
      </w:pPr>
      <w:r>
        <w:rPr>
          <w:rFonts w:hint="eastAsia" w:ascii="仿宋" w:hAnsi="仿宋" w:eastAsia="仿宋" w:cs="仿宋"/>
          <w:color w:val="333333"/>
          <w:sz w:val="28"/>
          <w:szCs w:val="28"/>
          <w:shd w:val="clear" w:color="auto" w:fill="FFFFFF"/>
        </w:rPr>
        <w:t xml:space="preserve">                                </w:t>
      </w:r>
      <w:r>
        <w:rPr>
          <w:rFonts w:hint="eastAsia" w:ascii="仿宋" w:hAnsi="仿宋" w:eastAsia="仿宋" w:cs="仿宋"/>
          <w:color w:val="333333"/>
          <w:sz w:val="28"/>
          <w:szCs w:val="28"/>
          <w:shd w:val="clear" w:color="auto" w:fill="FFFFFF"/>
          <w:lang w:val="en-US" w:eastAsia="zh-CN"/>
        </w:rPr>
        <w:t xml:space="preserve">  </w:t>
      </w:r>
      <w:r>
        <w:rPr>
          <w:rFonts w:hint="eastAsia" w:ascii="仿宋" w:hAnsi="仿宋" w:eastAsia="仿宋" w:cs="仿宋"/>
          <w:color w:val="333333"/>
          <w:sz w:val="28"/>
          <w:szCs w:val="28"/>
          <w:shd w:val="clear" w:color="auto" w:fill="FFFFFF"/>
        </w:rPr>
        <w:t xml:space="preserve"> </w:t>
      </w:r>
      <w:r>
        <w:rPr>
          <w:rFonts w:hint="eastAsia" w:ascii="仿宋" w:hAnsi="仿宋" w:eastAsia="仿宋" w:cs="仿宋"/>
          <w:color w:val="333333"/>
          <w:sz w:val="28"/>
          <w:szCs w:val="28"/>
          <w:shd w:val="clear" w:color="auto" w:fill="FFFFFF"/>
          <w:lang w:val="en-US" w:eastAsia="zh-CN"/>
        </w:rPr>
        <w:t>2016年3月9日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黑体">
    <w:panose1 w:val="02010609060101010101"/>
    <w:charset w:val="86"/>
    <w:family w:val="swiss"/>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Arial">
    <w:panose1 w:val="020B0604020202020204"/>
    <w:charset w:val="00"/>
    <w:family w:val="decorative"/>
    <w:pitch w:val="default"/>
    <w:sig w:usb0="E0002AFF" w:usb1="C0007843" w:usb2="00000009" w:usb3="00000000" w:csb0="400001FF" w:csb1="FFFF0000"/>
  </w:font>
  <w:font w:name="Calibri Light">
    <w:panose1 w:val="020F0302020204030204"/>
    <w:charset w:val="00"/>
    <w:family w:val="roman"/>
    <w:pitch w:val="default"/>
    <w:sig w:usb0="A00002EF" w:usb1="4000207B" w:usb2="00000000" w:usb3="00000000" w:csb0="2000019F" w:csb1="00000000"/>
  </w:font>
  <w:font w:name="黑体">
    <w:panose1 w:val="02010609060101010101"/>
    <w:charset w:val="86"/>
    <w:family w:val="decorative"/>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Arial">
    <w:panose1 w:val="020B0604020202020204"/>
    <w:charset w:val="00"/>
    <w:family w:val="roman"/>
    <w:pitch w:val="default"/>
    <w:sig w:usb0="E0002AFF" w:usb1="C0007843" w:usb2="00000009" w:usb3="00000000" w:csb0="400001FF" w:csb1="FFFF0000"/>
  </w:font>
  <w:font w:name="华文新魏">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Calibri Light">
    <w:panose1 w:val="020F0302020204030204"/>
    <w:charset w:val="00"/>
    <w:family w:val="modern"/>
    <w:pitch w:val="default"/>
    <w:sig w:usb0="A00002EF" w:usb1="4000207B" w:usb2="00000000" w:usb3="00000000" w:csb0="2000019F" w:csb1="00000000"/>
  </w:font>
  <w:font w:name="仿宋">
    <w:panose1 w:val="02010609060101010101"/>
    <w:charset w:val="86"/>
    <w:family w:val="roma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swiss"/>
    <w:pitch w:val="default"/>
    <w:sig w:usb0="00000000" w:usb1="00000000" w:usb2="0000001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_GB2312">
    <w:altName w:val="仿宋"/>
    <w:panose1 w:val="02010609030101010101"/>
    <w:charset w:val="86"/>
    <w:family w:val="decorative"/>
    <w:pitch w:val="default"/>
    <w:sig w:usb0="00000000" w:usb1="00000000" w:usb2="00000010" w:usb3="00000000" w:csb0="00040000" w:csb1="00000000"/>
  </w:font>
  <w:font w:name="仿宋_GB2312">
    <w:altName w:val="仿宋"/>
    <w:panose1 w:val="02010609030101010101"/>
    <w:charset w:val="86"/>
    <w:family w:val="roma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黑体">
    <w:panose1 w:val="02010609060101010101"/>
    <w:charset w:val="86"/>
    <w:family w:val="roma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黑体">
    <w:panose1 w:val="02010609060101010101"/>
    <w:charset w:val="86"/>
    <w:family w:val="modern"/>
    <w:pitch w:val="default"/>
    <w:sig w:usb0="800002BF" w:usb1="38CF7CFA" w:usb2="00000016" w:usb3="00000000" w:csb0="00040001" w:csb1="00000000"/>
  </w:font>
  <w:font w:name="叶根友小细楷02">
    <w:altName w:val="宋体"/>
    <w:panose1 w:val="02010601030101010101"/>
    <w:charset w:val="86"/>
    <w:family w:val="auto"/>
    <w:pitch w:val="default"/>
    <w:sig w:usb0="00000000" w:usb1="00000000" w:usb2="00000000" w:usb3="00000000" w:csb0="00040000" w:csb1="00000000"/>
  </w:font>
  <w:font w:name="叶根友唐楷飞墨">
    <w:altName w:val="宋体"/>
    <w:panose1 w:val="02010601030101010101"/>
    <w:charset w:val="86"/>
    <w:family w:val="auto"/>
    <w:pitch w:val="default"/>
    <w:sig w:usb0="00000000" w:usb1="00000000" w:usb2="00000000" w:usb3="00000000" w:csb0="00040000" w:csb1="00000000"/>
  </w:font>
  <w:font w:name="华康黑体W5">
    <w:altName w:val="黑体"/>
    <w:panose1 w:val="020B0509000000000000"/>
    <w:charset w:val="86"/>
    <w:family w:val="auto"/>
    <w:pitch w:val="default"/>
    <w:sig w:usb0="00000000" w:usb1="00000000" w:usb2="00000012" w:usb3="00000000" w:csb0="00040001" w:csb1="00000000"/>
  </w:font>
  <w:font w:name="华康饰艺体W7">
    <w:altName w:val="宋体"/>
    <w:panose1 w:val="04020709000000000000"/>
    <w:charset w:val="86"/>
    <w:family w:val="auto"/>
    <w:pitch w:val="default"/>
    <w:sig w:usb0="00000000" w:usb1="00000000" w:usb2="00000012" w:usb3="00000000" w:csb0="00040001" w:csb1="00000000"/>
  </w:font>
  <w:font w:name="华康雅艺体W6">
    <w:altName w:val="宋体"/>
    <w:panose1 w:val="040B0609000000000000"/>
    <w:charset w:val="86"/>
    <w:family w:val="auto"/>
    <w:pitch w:val="default"/>
    <w:sig w:usb0="00000000" w:usb1="00000000" w:usb2="00000012" w:usb3="00000000" w:csb0="00040001" w:csb1="00000000"/>
  </w:font>
  <w:font w:name="华康新综艺体W7">
    <w:altName w:val="宋体"/>
    <w:panose1 w:val="040B0709000000000000"/>
    <w:charset w:val="86"/>
    <w:family w:val="auto"/>
    <w:pitch w:val="default"/>
    <w:sig w:usb0="00000000" w:usb1="00000000" w:usb2="00000012" w:usb3="00000000" w:csb0="00040001" w:csb1="00000000"/>
  </w:font>
  <w:font w:name="华康宋体W3">
    <w:altName w:val="宋体"/>
    <w:panose1 w:val="02020309000000000000"/>
    <w:charset w:val="86"/>
    <w:family w:val="auto"/>
    <w:pitch w:val="default"/>
    <w:sig w:usb0="00000000" w:usb1="00000000" w:usb2="00000012" w:usb3="00000000" w:csb0="00040001" w:csb1="00000000"/>
  </w:font>
  <w:font w:name="华康圆体W5">
    <w:altName w:val="宋体"/>
    <w:panose1 w:val="020F0509000000000000"/>
    <w:charset w:val="86"/>
    <w:family w:val="auto"/>
    <w:pitch w:val="default"/>
    <w:sig w:usb0="00000000" w:usb1="00000000" w:usb2="00000012" w:usb3="00000000" w:csb0="00040001" w:csb1="00000000"/>
  </w:font>
  <w:font w:name="刘德华字体叶根友仿08">
    <w:altName w:val="宋体"/>
    <w:panose1 w:val="02010601030101010101"/>
    <w:charset w:val="86"/>
    <w:family w:val="auto"/>
    <w:pitch w:val="default"/>
    <w:sig w:usb0="00000000" w:usb1="0000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微软雅黑">
    <w:panose1 w:val="020B0503020204020204"/>
    <w:charset w:val="86"/>
    <w:family w:val="modern"/>
    <w:pitch w:val="default"/>
    <w:sig w:usb0="80000287" w:usb1="280F3C52" w:usb2="00000016" w:usb3="00000000" w:csb0="0004001F" w:csb1="00000000"/>
  </w:font>
  <w:font w:name="Tahoma">
    <w:panose1 w:val="020B0604030504040204"/>
    <w:charset w:val="00"/>
    <w:family w:val="modern"/>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decorative"/>
    <w:pitch w:val="default"/>
    <w:sig w:usb0="80000287" w:usb1="280F3C52" w:usb2="00000016" w:usb3="00000000" w:csb0="0004001F" w:csb1="00000000"/>
  </w:font>
  <w:font w:name="Tahoma">
    <w:panose1 w:val="020B0604030504040204"/>
    <w:charset w:val="00"/>
    <w:family w:val="decorative"/>
    <w:pitch w:val="default"/>
    <w:sig w:usb0="E1002EFF" w:usb1="C000605B" w:usb2="00000029" w:usb3="00000000" w:csb0="200101FF" w:csb1="20280000"/>
  </w:font>
  <w:font w:name="微软雅黑">
    <w:panose1 w:val="020B0503020204020204"/>
    <w:charset w:val="86"/>
    <w:family w:val="roman"/>
    <w:pitch w:val="default"/>
    <w:sig w:usb0="80000287" w:usb1="280F3C52" w:usb2="00000016" w:usb3="00000000" w:csb0="0004001F" w:csb1="00000000"/>
  </w:font>
  <w:font w:name="Tahoma">
    <w:panose1 w:val="020B0604030504040204"/>
    <w:charset w:val="00"/>
    <w:family w:val="roman"/>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 w:name="Adobe 仿宋 Std R">
    <w:altName w:val="仿宋"/>
    <w:panose1 w:val="02020400000000000000"/>
    <w:charset w:val="86"/>
    <w:family w:val="auto"/>
    <w:pitch w:val="default"/>
    <w:sig w:usb0="00000000" w:usb1="00000000" w:usb2="00000016" w:usb3="00000000" w:csb0="00060007" w:csb1="00000000"/>
  </w:font>
  <w:font w:name="隶书">
    <w:panose1 w:val="02010509060101010101"/>
    <w:charset w:val="86"/>
    <w:family w:val="auto"/>
    <w:pitch w:val="default"/>
    <w:sig w:usb0="00000001" w:usb1="080E0000" w:usb2="00000000" w:usb3="00000000" w:csb0="00040000" w:csb1="00000000"/>
  </w:font>
  <w:font w:name="Arial">
    <w:panose1 w:val="020B06040202020202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486684"/>
    <w:rsid w:val="4448668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Office_10.1.0.5511_F1E327BC-269C-435d-A152-05C5408002CA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2016-03-10T08:41:00Z</dcterms:created>
  <dc:creator>xlc</dc:creator>
  <cp:lastModifiedBy>xlc</cp:lastModifiedBy>
  <dcterms:modified xsi:type="dcterms:W3CDTF">2016-03-10T08:42:05Z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